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93" w:rsidRDefault="006E1D93">
      <w:pPr>
        <w:spacing w:after="0" w:line="259" w:lineRule="auto"/>
        <w:ind w:left="360" w:right="0" w:firstLine="0"/>
        <w:jc w:val="left"/>
      </w:pPr>
    </w:p>
    <w:p w:rsidR="006143D4" w:rsidRDefault="006143D4">
      <w:pPr>
        <w:spacing w:after="0" w:line="259" w:lineRule="auto"/>
        <w:ind w:left="360" w:right="0" w:firstLine="0"/>
        <w:jc w:val="left"/>
      </w:pPr>
    </w:p>
    <w:p w:rsidR="006143D4" w:rsidRDefault="006143D4">
      <w:pPr>
        <w:spacing w:after="0" w:line="259" w:lineRule="auto"/>
        <w:ind w:left="360" w:right="0" w:firstLine="0"/>
        <w:jc w:val="left"/>
      </w:pPr>
      <w:r>
        <w:t>Письмо №180 от 20 февраля 2023 года</w:t>
      </w:r>
    </w:p>
    <w:p w:rsidR="006143D4" w:rsidRDefault="006143D4">
      <w:pPr>
        <w:spacing w:after="0" w:line="259" w:lineRule="auto"/>
        <w:ind w:left="360" w:right="0" w:firstLine="0"/>
        <w:jc w:val="left"/>
      </w:pPr>
    </w:p>
    <w:p w:rsidR="006143D4" w:rsidRPr="006143D4" w:rsidRDefault="006143D4">
      <w:pPr>
        <w:spacing w:after="0" w:line="259" w:lineRule="auto"/>
        <w:ind w:left="360" w:right="0" w:firstLine="0"/>
        <w:jc w:val="left"/>
        <w:rPr>
          <w:b/>
        </w:rPr>
      </w:pPr>
      <w:r w:rsidRPr="006143D4">
        <w:rPr>
          <w:b/>
        </w:rPr>
        <w:t>О подготовке к ЕГЭ и ОГЭ</w:t>
      </w:r>
    </w:p>
    <w:p w:rsidR="006143D4" w:rsidRDefault="006143D4" w:rsidP="006143D4">
      <w:pPr>
        <w:spacing w:after="0" w:line="259" w:lineRule="auto"/>
        <w:ind w:left="360" w:right="0" w:firstLine="0"/>
        <w:jc w:val="right"/>
      </w:pPr>
      <w:r>
        <w:t>Руководителям ОО</w:t>
      </w:r>
    </w:p>
    <w:p w:rsidR="006143D4" w:rsidRDefault="006143D4" w:rsidP="006143D4">
      <w:pPr>
        <w:spacing w:after="0" w:line="259" w:lineRule="auto"/>
        <w:ind w:left="360" w:right="0" w:firstLine="0"/>
        <w:jc w:val="right"/>
      </w:pPr>
    </w:p>
    <w:p w:rsidR="006143D4" w:rsidRDefault="006143D4">
      <w:pPr>
        <w:ind w:left="345" w:right="0"/>
      </w:pPr>
      <w:r>
        <w:t>В соответствии с письмом Федеральной службы по надзору в сфере образования и науки (Рособрнадзор) от 01.02.2023г. №04-31</w:t>
      </w:r>
      <w:r w:rsidR="00DF4342">
        <w:t xml:space="preserve">, письмом </w:t>
      </w:r>
      <w:r w:rsidR="00DF4342" w:rsidRPr="00DF4342">
        <w:t>Министерство образо</w:t>
      </w:r>
      <w:bookmarkStart w:id="0" w:name="_GoBack"/>
      <w:bookmarkEnd w:id="0"/>
      <w:r w:rsidR="00DF4342" w:rsidRPr="00DF4342">
        <w:t xml:space="preserve">вания и науки Республики Дагестан </w:t>
      </w:r>
      <w:r w:rsidR="00DF4342">
        <w:t>№06-1903/01-04/23 от 14.02.2023г.,</w:t>
      </w:r>
      <w:r>
        <w:t xml:space="preserve"> письмом РЦОИ №03-28/23 от 02.02.2023г., а также в целях качественной подготовки к проведению государственной итоговой аттестации (далее – ГИА) по образовательным программам основного общего образования в форме основного государственного экзамена (далее – ОГЭ) и среднего общего образования в форме единого государственного экзамена (далее – ЕГЭ) </w:t>
      </w:r>
      <w:r w:rsidR="00DF4342">
        <w:t xml:space="preserve">МКУ «Управление образования» </w:t>
      </w:r>
      <w:r>
        <w:t>информирует о том, что был издан приказ №12 от 06.02.2023г. «Об ознакомлении с Методическими рекомендациями по организации и проведению ГИА в 2023 году».</w:t>
      </w:r>
    </w:p>
    <w:p w:rsidR="006E1D93" w:rsidRDefault="006143D4">
      <w:pPr>
        <w:ind w:left="345" w:right="0"/>
      </w:pPr>
      <w:r>
        <w:t xml:space="preserve">В приложении к приказу №12 приложены для использования в работе методические и инструктивные документы по подготовке и проведению ЕГЭ и ОГЭ в пунктах проведения экзаменов (далее – ППЭ) </w:t>
      </w:r>
      <w:r w:rsidR="007212A1">
        <w:t xml:space="preserve">в </w:t>
      </w:r>
      <w:r>
        <w:t xml:space="preserve">2023 году (доступны для скачивания по адресу </w:t>
      </w:r>
      <w:hyperlink r:id="rId4">
        <w:r>
          <w:rPr>
            <w:color w:val="0563C1"/>
            <w:u w:val="single" w:color="0563C1"/>
          </w:rPr>
          <w:t>rcoi05.ru/</w:t>
        </w:r>
        <w:proofErr w:type="spellStart"/>
        <w:r>
          <w:rPr>
            <w:color w:val="0563C1"/>
            <w:u w:val="single" w:color="0563C1"/>
          </w:rPr>
          <w:t>dokumenty</w:t>
        </w:r>
        <w:proofErr w:type="spellEnd"/>
      </w:hyperlink>
      <w:r>
        <w:t xml:space="preserve">).  </w:t>
      </w:r>
      <w:r w:rsidR="007212A1">
        <w:t>Также МР размещены на сайте Управления образования в разделе «ГИА-2023».</w:t>
      </w:r>
    </w:p>
    <w:p w:rsidR="006143D4" w:rsidRDefault="006143D4">
      <w:pPr>
        <w:ind w:left="345" w:right="0"/>
      </w:pPr>
      <w:r>
        <w:t>Еще раз напоминаем, что необходимо под подпись ознакомить всех задействованных лиц при проведении ЕГЭ и ОГЭ, выпускников школ, с указанными методическими документами.</w:t>
      </w:r>
    </w:p>
    <w:p w:rsidR="006E1D93" w:rsidRDefault="006143D4">
      <w:pPr>
        <w:ind w:left="345" w:right="0"/>
      </w:pPr>
      <w:r>
        <w:t xml:space="preserve">Дополнительно сообщаем, что 10 марта 2023 года, согласно единому расписанию проведения всероссийских тренировочных мероприятий, утвержденному Федеральной службой в сфере образования и науки, в Республике Дагестан запланировано проведение пробного ЕГЭ во всех ППЭ по учебным предметам «Биология» и «Информатика и ИКТ» с участием выпускников 11-х классов, выбравших указанные предметы. В рамках проведения данного пробного экзамена также проводится тестирование компьютерной техники и системы видеонаблюдения в ППЭ. </w:t>
      </w:r>
    </w:p>
    <w:p w:rsidR="007212A1" w:rsidRPr="007212A1" w:rsidRDefault="007212A1" w:rsidP="007212A1">
      <w:pPr>
        <w:ind w:left="345" w:right="0"/>
        <w:rPr>
          <w:b/>
        </w:rPr>
      </w:pPr>
      <w:r w:rsidRPr="007212A1">
        <w:rPr>
          <w:b/>
        </w:rPr>
        <w:t>10 марта просим обеспечить явку организаторов ЕГЭ и выпускников, выбравших предметы «Биология» и «Информатика и ИКТ» в МКОУ «Сергокалинская СОШ №2».</w:t>
      </w:r>
    </w:p>
    <w:p w:rsidR="006143D4" w:rsidRDefault="006143D4">
      <w:pPr>
        <w:ind w:left="1069" w:right="0" w:firstLine="0"/>
      </w:pPr>
    </w:p>
    <w:p w:rsidR="006E1D93" w:rsidRDefault="006E1D93">
      <w:pPr>
        <w:spacing w:after="0" w:line="259" w:lineRule="auto"/>
        <w:ind w:left="1069" w:right="0" w:firstLine="0"/>
        <w:jc w:val="left"/>
      </w:pPr>
    </w:p>
    <w:p w:rsidR="006143D4" w:rsidRPr="006143D4" w:rsidRDefault="006143D4" w:rsidP="006143D4">
      <w:pPr>
        <w:spacing w:after="0" w:line="259" w:lineRule="auto"/>
        <w:ind w:right="0" w:firstLine="0"/>
        <w:jc w:val="left"/>
        <w:rPr>
          <w:rFonts w:eastAsia="Calibri"/>
          <w:color w:val="auto"/>
          <w:szCs w:val="28"/>
        </w:rPr>
      </w:pPr>
      <w:r>
        <w:t xml:space="preserve">   </w:t>
      </w:r>
      <w:r w:rsidRPr="006143D4">
        <w:rPr>
          <w:rFonts w:ascii="Microsoft Sans Serif" w:eastAsia="Microsoft Sans Serif" w:hAnsi="Microsoft Sans Serif" w:cs="Microsoft Sans Serif"/>
          <w:sz w:val="24"/>
        </w:rPr>
        <w:t xml:space="preserve">  </w:t>
      </w:r>
      <w:r w:rsidRPr="006143D4">
        <w:rPr>
          <w:rFonts w:eastAsia="Calibri"/>
          <w:color w:val="auto"/>
          <w:szCs w:val="28"/>
        </w:rPr>
        <w:t>МКУ «Управление образования</w:t>
      </w:r>
      <w:proofErr w:type="gramStart"/>
      <w:r w:rsidRPr="006143D4">
        <w:rPr>
          <w:rFonts w:eastAsia="Calibri"/>
          <w:color w:val="auto"/>
          <w:szCs w:val="28"/>
        </w:rPr>
        <w:t xml:space="preserve">»:   </w:t>
      </w:r>
      <w:proofErr w:type="gramEnd"/>
      <w:r w:rsidRPr="006143D4">
        <w:rPr>
          <w:rFonts w:eastAsia="Calibri"/>
          <w:color w:val="auto"/>
          <w:szCs w:val="28"/>
        </w:rPr>
        <w:t xml:space="preserve">                                     </w:t>
      </w:r>
      <w:proofErr w:type="spellStart"/>
      <w:r w:rsidRPr="006143D4">
        <w:rPr>
          <w:rFonts w:eastAsia="Calibri"/>
          <w:color w:val="auto"/>
          <w:szCs w:val="28"/>
        </w:rPr>
        <w:t>Х.Исаева</w:t>
      </w:r>
      <w:proofErr w:type="spellEnd"/>
    </w:p>
    <w:p w:rsidR="006143D4" w:rsidRPr="006143D4" w:rsidRDefault="006143D4" w:rsidP="006143D4">
      <w:pPr>
        <w:keepNext/>
        <w:keepLines/>
        <w:spacing w:after="0" w:line="259" w:lineRule="auto"/>
        <w:ind w:right="0" w:firstLine="0"/>
        <w:jc w:val="left"/>
        <w:outlineLvl w:val="0"/>
        <w:rPr>
          <w:rFonts w:eastAsiaTheme="majorEastAsia"/>
          <w:i/>
          <w:color w:val="2E74B5" w:themeColor="accent1" w:themeShade="BF"/>
          <w:sz w:val="24"/>
          <w:szCs w:val="24"/>
          <w:lang w:eastAsia="en-US"/>
        </w:rPr>
      </w:pPr>
      <w:r w:rsidRPr="006143D4">
        <w:rPr>
          <w:rFonts w:eastAsiaTheme="majorEastAsia"/>
          <w:color w:val="2E74B5" w:themeColor="accent1" w:themeShade="BF"/>
          <w:sz w:val="32"/>
          <w:szCs w:val="32"/>
          <w:lang w:eastAsia="en-US"/>
        </w:rPr>
        <w:t xml:space="preserve">    </w:t>
      </w:r>
      <w:proofErr w:type="spellStart"/>
      <w:r w:rsidRPr="006143D4">
        <w:rPr>
          <w:rFonts w:eastAsiaTheme="majorEastAsia"/>
          <w:i/>
          <w:color w:val="2E74B5" w:themeColor="accent1" w:themeShade="BF"/>
          <w:sz w:val="24"/>
          <w:szCs w:val="24"/>
          <w:lang w:eastAsia="en-US"/>
        </w:rPr>
        <w:t>Исп.Магомедова</w:t>
      </w:r>
      <w:proofErr w:type="spellEnd"/>
      <w:r w:rsidRPr="006143D4">
        <w:rPr>
          <w:rFonts w:eastAsiaTheme="majorEastAsia"/>
          <w:i/>
          <w:color w:val="2E74B5" w:themeColor="accent1" w:themeShade="BF"/>
          <w:sz w:val="24"/>
          <w:szCs w:val="24"/>
          <w:lang w:eastAsia="en-US"/>
        </w:rPr>
        <w:t xml:space="preserve"> У.К.</w:t>
      </w:r>
    </w:p>
    <w:p w:rsidR="006E1D93" w:rsidRDefault="006143D4" w:rsidP="006143D4">
      <w:pPr>
        <w:keepNext/>
        <w:keepLines/>
        <w:spacing w:after="0" w:line="259" w:lineRule="auto"/>
        <w:ind w:right="0" w:firstLine="0"/>
        <w:jc w:val="left"/>
        <w:outlineLvl w:val="0"/>
      </w:pPr>
      <w:r w:rsidRPr="006143D4">
        <w:rPr>
          <w:rFonts w:eastAsiaTheme="majorEastAsia"/>
          <w:i/>
          <w:color w:val="2E74B5" w:themeColor="accent1" w:themeShade="BF"/>
          <w:sz w:val="24"/>
          <w:szCs w:val="24"/>
          <w:lang w:eastAsia="en-US"/>
        </w:rPr>
        <w:t xml:space="preserve">    Тел: 8 903 482 57 46</w:t>
      </w:r>
    </w:p>
    <w:sectPr w:rsidR="006E1D93">
      <w:pgSz w:w="11906" w:h="16838"/>
      <w:pgMar w:top="1134" w:right="850" w:bottom="1471" w:left="10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93"/>
    <w:rsid w:val="006143D4"/>
    <w:rsid w:val="006E1D93"/>
    <w:rsid w:val="007212A1"/>
    <w:rsid w:val="00D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9E06"/>
  <w15:docId w15:val="{A0FF849E-D358-4448-9A7D-00B117AE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1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oi05.ru/dokum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2023-02-20T11:42:00Z</dcterms:created>
  <dcterms:modified xsi:type="dcterms:W3CDTF">2023-02-20T12:31:00Z</dcterms:modified>
</cp:coreProperties>
</file>